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52D2" w:rsidRDefault="00A20827">
      <w:r>
        <w:t xml:space="preserve"> </w:t>
      </w:r>
    </w:p>
    <w:tbl>
      <w:tblPr>
        <w:tblW w:w="10315" w:type="dxa"/>
        <w:tblLook w:val="01E0" w:firstRow="1" w:lastRow="1" w:firstColumn="1" w:lastColumn="1" w:noHBand="0" w:noVBand="0"/>
      </w:tblPr>
      <w:tblGrid>
        <w:gridCol w:w="5354"/>
        <w:gridCol w:w="4961"/>
      </w:tblGrid>
      <w:tr w:rsidR="000552D2">
        <w:trPr>
          <w:trHeight w:val="1571"/>
        </w:trPr>
        <w:tc>
          <w:tcPr>
            <w:tcW w:w="5353" w:type="dxa"/>
            <w:shd w:val="clear" w:color="auto" w:fill="auto"/>
          </w:tcPr>
          <w:p w:rsidR="000552D2" w:rsidRDefault="000552D2">
            <w:pPr>
              <w:rPr>
                <w:lang w:val="uk-UA"/>
              </w:rPr>
            </w:pPr>
          </w:p>
        </w:tc>
        <w:tc>
          <w:tcPr>
            <w:tcW w:w="4961" w:type="dxa"/>
            <w:shd w:val="clear" w:color="auto" w:fill="auto"/>
          </w:tcPr>
          <w:p w:rsidR="000552D2" w:rsidRDefault="00A20827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ЗАТВЕРДЖЕНО</w:t>
            </w:r>
          </w:p>
          <w:p w:rsidR="000552D2" w:rsidRDefault="00A20827">
            <w:proofErr w:type="spellStart"/>
            <w:r>
              <w:rPr>
                <w:color w:val="2F2F2F"/>
              </w:rPr>
              <w:t>Рішення</w:t>
            </w:r>
            <w:proofErr w:type="spellEnd"/>
            <w:r>
              <w:rPr>
                <w:color w:val="2F2F2F"/>
              </w:rPr>
              <w:t xml:space="preserve"> </w:t>
            </w:r>
            <w:proofErr w:type="spellStart"/>
            <w:r>
              <w:rPr>
                <w:color w:val="2F2F2F"/>
              </w:rPr>
              <w:t>виконавчого</w:t>
            </w:r>
            <w:proofErr w:type="spellEnd"/>
            <w:r>
              <w:rPr>
                <w:color w:val="2F2F2F"/>
              </w:rPr>
              <w:t xml:space="preserve"> </w:t>
            </w:r>
            <w:proofErr w:type="spellStart"/>
            <w:r>
              <w:rPr>
                <w:color w:val="2F2F2F"/>
              </w:rPr>
              <w:t>комітету</w:t>
            </w:r>
            <w:proofErr w:type="spellEnd"/>
            <w:r>
              <w:rPr>
                <w:color w:val="2F2F2F"/>
              </w:rPr>
              <w:t xml:space="preserve"> </w:t>
            </w:r>
            <w:r>
              <w:rPr>
                <w:lang w:val="uk-UA"/>
              </w:rPr>
              <w:t xml:space="preserve">        </w:t>
            </w:r>
            <w:bookmarkStart w:id="0" w:name="_Hlk157529436"/>
            <w:bookmarkEnd w:id="0"/>
          </w:p>
          <w:p w:rsidR="000552D2" w:rsidRDefault="00A20827">
            <w:proofErr w:type="spellStart"/>
            <w:r>
              <w:t>Покровської</w:t>
            </w:r>
            <w:proofErr w:type="spellEnd"/>
            <w:r>
              <w:t xml:space="preserve"> </w:t>
            </w:r>
            <w:proofErr w:type="spellStart"/>
            <w:r>
              <w:t>міської</w:t>
            </w:r>
            <w:proofErr w:type="spellEnd"/>
            <w:r>
              <w:t xml:space="preserve"> ради</w:t>
            </w:r>
          </w:p>
          <w:p w:rsidR="000552D2" w:rsidRDefault="00D60CD9" w:rsidP="00D60CD9">
            <w:pPr>
              <w:rPr>
                <w:lang w:val="uk-UA"/>
              </w:rPr>
            </w:pPr>
            <w:r>
              <w:rPr>
                <w:u w:val="single"/>
                <w:lang w:val="uk-UA"/>
              </w:rPr>
              <w:t xml:space="preserve">                  </w:t>
            </w:r>
            <w:r w:rsidR="000423AF">
              <w:rPr>
                <w:u w:val="single"/>
                <w:lang w:val="uk-UA"/>
              </w:rPr>
              <w:t xml:space="preserve">    № </w:t>
            </w:r>
            <w:r>
              <w:rPr>
                <w:u w:val="single"/>
                <w:lang w:val="uk-UA"/>
              </w:rPr>
              <w:t xml:space="preserve">                           </w:t>
            </w:r>
            <w:bookmarkStart w:id="1" w:name="_GoBack"/>
            <w:bookmarkEnd w:id="1"/>
          </w:p>
        </w:tc>
      </w:tr>
    </w:tbl>
    <w:p w:rsidR="000552D2" w:rsidRPr="00602ED7" w:rsidRDefault="00A20827">
      <w:pPr>
        <w:jc w:val="center"/>
        <w:rPr>
          <w:b/>
          <w:lang w:val="uk-UA"/>
        </w:rPr>
      </w:pPr>
      <w:r w:rsidRPr="00602ED7">
        <w:rPr>
          <w:b/>
          <w:lang w:val="uk-UA"/>
        </w:rPr>
        <w:t>ІНФОРМАЦІЙНА КАРТКА адміністративної послуги №08-</w:t>
      </w:r>
      <w:r w:rsidR="007B0C65">
        <w:rPr>
          <w:b/>
          <w:lang w:val="uk-UA"/>
        </w:rPr>
        <w:t>2</w:t>
      </w:r>
      <w:r w:rsidRPr="00602ED7">
        <w:rPr>
          <w:b/>
          <w:lang w:val="uk-UA"/>
        </w:rPr>
        <w:t>.1</w:t>
      </w:r>
    </w:p>
    <w:p w:rsidR="000552D2" w:rsidRPr="00602ED7" w:rsidRDefault="000552D2">
      <w:pPr>
        <w:rPr>
          <w:b/>
          <w:lang w:val="uk-UA"/>
        </w:rPr>
      </w:pPr>
    </w:p>
    <w:p w:rsidR="00602ED7" w:rsidRPr="00602ED7" w:rsidRDefault="00602ED7" w:rsidP="00602ED7">
      <w:pPr>
        <w:pStyle w:val="rvps14"/>
        <w:shd w:val="clear" w:color="auto" w:fill="FFFFFF"/>
        <w:spacing w:before="0" w:after="0"/>
        <w:jc w:val="center"/>
        <w:rPr>
          <w:rFonts w:hint="eastAsia"/>
        </w:rPr>
      </w:pPr>
      <w:r w:rsidRPr="00602ED7">
        <w:rPr>
          <w:b/>
        </w:rPr>
        <w:t xml:space="preserve">ВИДАЧА ДОВІДКИ </w:t>
      </w:r>
      <w:r w:rsidRPr="00602ED7">
        <w:rPr>
          <w:b/>
          <w:color w:val="000000"/>
          <w:shd w:val="clear" w:color="auto" w:fill="FFFFFF"/>
        </w:rPr>
        <w:t xml:space="preserve">ДЛЯ ОТРИМАННЯ ПІЛЬГ ОСОБАМ З ІНВАЛІДНІСТЮ, </w:t>
      </w:r>
    </w:p>
    <w:p w:rsidR="00602ED7" w:rsidRPr="00602ED7" w:rsidRDefault="00602ED7" w:rsidP="00602ED7">
      <w:pPr>
        <w:jc w:val="center"/>
      </w:pPr>
      <w:r w:rsidRPr="00602ED7">
        <w:rPr>
          <w:b/>
          <w:color w:val="000000"/>
          <w:shd w:val="clear" w:color="auto" w:fill="FFFFFF"/>
        </w:rPr>
        <w:t xml:space="preserve">ЯКІ НЕ МАЮТЬ ПРАВА НА ПЕНСІЮ ЧИ СОЦІАЛЬНУ ДОПОМОГУ </w:t>
      </w:r>
    </w:p>
    <w:p w:rsidR="000552D2" w:rsidRPr="00602ED7" w:rsidRDefault="00A20827">
      <w:pPr>
        <w:jc w:val="center"/>
        <w:rPr>
          <w:bCs/>
          <w:lang w:val="uk-UA"/>
        </w:rPr>
      </w:pPr>
      <w:r w:rsidRPr="00602ED7">
        <w:rPr>
          <w:bCs/>
          <w:u w:val="single"/>
          <w:lang w:val="uk-UA"/>
        </w:rPr>
        <w:t>Управління праці та соціального захисту населення виконавчого комітету</w:t>
      </w:r>
      <w:r w:rsidRPr="00602ED7">
        <w:rPr>
          <w:bCs/>
          <w:lang w:val="uk-UA"/>
        </w:rPr>
        <w:t xml:space="preserve"> </w:t>
      </w:r>
      <w:r w:rsidRPr="00602ED7">
        <w:rPr>
          <w:bCs/>
          <w:u w:val="single"/>
          <w:lang w:val="uk-UA"/>
        </w:rPr>
        <w:t>Покровської міської ради Дніпропетровської області</w:t>
      </w:r>
    </w:p>
    <w:p w:rsidR="000552D2" w:rsidRPr="00602ED7" w:rsidRDefault="00A20827">
      <w:pPr>
        <w:jc w:val="center"/>
        <w:rPr>
          <w:lang w:val="uk-UA"/>
        </w:rPr>
      </w:pPr>
      <w:r w:rsidRPr="00602ED7">
        <w:rPr>
          <w:lang w:val="uk-UA"/>
        </w:rPr>
        <w:t>(</w:t>
      </w:r>
      <w:r w:rsidRPr="00602ED7">
        <w:rPr>
          <w:bCs/>
          <w:i/>
          <w:iCs/>
          <w:lang w:val="uk-UA"/>
        </w:rPr>
        <w:t>найменування суб’єкта надання адміністративної послуги</w:t>
      </w:r>
      <w:r w:rsidRPr="00602ED7">
        <w:rPr>
          <w:lang w:val="uk-UA"/>
        </w:rPr>
        <w:t>)</w:t>
      </w:r>
    </w:p>
    <w:p w:rsidR="000552D2" w:rsidRPr="00602ED7" w:rsidRDefault="000552D2">
      <w:pPr>
        <w:jc w:val="center"/>
        <w:rPr>
          <w:lang w:val="uk-UA"/>
        </w:rPr>
      </w:pPr>
    </w:p>
    <w:p w:rsidR="000552D2" w:rsidRPr="00602ED7" w:rsidRDefault="00A20827">
      <w:pPr>
        <w:jc w:val="center"/>
        <w:rPr>
          <w:bCs/>
          <w:i/>
          <w:iCs/>
          <w:lang w:val="uk-UA"/>
        </w:rPr>
      </w:pPr>
      <w:r w:rsidRPr="00602ED7">
        <w:rPr>
          <w:bCs/>
          <w:lang w:val="uk-UA"/>
        </w:rPr>
        <w:t>_________________________________</w:t>
      </w:r>
      <w:r w:rsidRPr="00602ED7">
        <w:rPr>
          <w:bCs/>
          <w:u w:val="single"/>
          <w:lang w:val="uk-UA"/>
        </w:rPr>
        <w:t>0014</w:t>
      </w:r>
      <w:r w:rsidR="00602ED7" w:rsidRPr="00602ED7">
        <w:rPr>
          <w:bCs/>
          <w:u w:val="single"/>
          <w:lang w:val="uk-UA"/>
        </w:rPr>
        <w:t>1</w:t>
      </w:r>
      <w:r w:rsidRPr="00602ED7">
        <w:rPr>
          <w:bCs/>
          <w:u w:val="single"/>
          <w:lang w:val="uk-UA"/>
        </w:rPr>
        <w:t>_</w:t>
      </w:r>
      <w:r w:rsidRPr="00602ED7">
        <w:rPr>
          <w:bCs/>
          <w:lang w:val="uk-UA"/>
        </w:rPr>
        <w:t>____________________________</w:t>
      </w:r>
      <w:r w:rsidR="00671600">
        <w:rPr>
          <w:bCs/>
          <w:lang w:val="uk-UA"/>
        </w:rPr>
        <w:t xml:space="preserve"> </w:t>
      </w:r>
      <w:r w:rsidRPr="00602ED7">
        <w:rPr>
          <w:lang w:val="uk-UA"/>
        </w:rPr>
        <w:t>(</w:t>
      </w:r>
      <w:r w:rsidRPr="00602ED7">
        <w:rPr>
          <w:bCs/>
          <w:i/>
          <w:iCs/>
          <w:lang w:val="uk-UA"/>
        </w:rPr>
        <w:t>ідентифікатор послуги згідно з реєстром адміністративних послуг)</w:t>
      </w:r>
    </w:p>
    <w:p w:rsidR="000552D2" w:rsidRDefault="000552D2">
      <w:pPr>
        <w:rPr>
          <w:sz w:val="20"/>
          <w:szCs w:val="20"/>
          <w:highlight w:val="yellow"/>
          <w:lang w:val="uk-UA"/>
        </w:rPr>
      </w:pPr>
    </w:p>
    <w:p w:rsidR="000552D2" w:rsidRDefault="000552D2">
      <w:pPr>
        <w:rPr>
          <w:sz w:val="20"/>
          <w:szCs w:val="20"/>
          <w:highlight w:val="yellow"/>
          <w:lang w:val="uk-UA"/>
        </w:rPr>
      </w:pPr>
      <w:bookmarkStart w:id="2" w:name="_Hlk157529416"/>
      <w:bookmarkEnd w:id="2"/>
    </w:p>
    <w:tbl>
      <w:tblPr>
        <w:tblpPr w:leftFromText="180" w:rightFromText="180" w:vertAnchor="text" w:tblpY="1"/>
        <w:tblW w:w="9592" w:type="dxa"/>
        <w:tblLook w:val="01E0" w:firstRow="1" w:lastRow="1" w:firstColumn="1" w:lastColumn="1" w:noHBand="0" w:noVBand="0"/>
      </w:tblPr>
      <w:tblGrid>
        <w:gridCol w:w="614"/>
        <w:gridCol w:w="2677"/>
        <w:gridCol w:w="861"/>
        <w:gridCol w:w="1256"/>
        <w:gridCol w:w="2064"/>
        <w:gridCol w:w="1885"/>
        <w:gridCol w:w="235"/>
      </w:tblGrid>
      <w:tr w:rsidR="000552D2">
        <w:tc>
          <w:tcPr>
            <w:tcW w:w="95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 Інформація про суб’єкт</w:t>
            </w:r>
            <w:r>
              <w:rPr>
                <w:rStyle w:val="2"/>
                <w:bCs w:val="0"/>
              </w:rPr>
              <w:t>а</w:t>
            </w:r>
            <w:r>
              <w:rPr>
                <w:rStyle w:val="2"/>
              </w:rPr>
              <w:t xml:space="preserve"> надання адміністративної послуги</w:t>
            </w:r>
          </w:p>
          <w:p w:rsidR="000552D2" w:rsidRDefault="000552D2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</w:p>
        </w:tc>
      </w:tr>
      <w:tr w:rsidR="000552D2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1.1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 w:val="0"/>
                <w:bCs w:val="0"/>
              </w:rPr>
            </w:pPr>
            <w:r>
              <w:rPr>
                <w:rStyle w:val="2"/>
              </w:rPr>
              <w:t>Місцезнаходження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 w:rsidP="00D60CD9">
            <w:pPr>
              <w:spacing w:line="300" w:lineRule="exact"/>
              <w:jc w:val="center"/>
            </w:pPr>
            <w:r>
              <w:t xml:space="preserve">53300, </w:t>
            </w:r>
            <w:proofErr w:type="spellStart"/>
            <w:r>
              <w:t>Дніпропетровська</w:t>
            </w:r>
            <w:proofErr w:type="spellEnd"/>
            <w:r>
              <w:t xml:space="preserve"> обл., </w:t>
            </w:r>
            <w:proofErr w:type="spellStart"/>
            <w:r>
              <w:t>Нікопо</w:t>
            </w:r>
            <w:r w:rsidR="00D60CD9">
              <w:t>льський</w:t>
            </w:r>
            <w:proofErr w:type="spellEnd"/>
            <w:r w:rsidR="00D60CD9">
              <w:t xml:space="preserve"> </w:t>
            </w:r>
            <w:proofErr w:type="gramStart"/>
            <w:r w:rsidR="00D60CD9">
              <w:t xml:space="preserve">район,  </w:t>
            </w:r>
            <w:proofErr w:type="spellStart"/>
            <w:r w:rsidR="00D60CD9">
              <w:t>м.Покров</w:t>
            </w:r>
            <w:proofErr w:type="spellEnd"/>
            <w:proofErr w:type="gramEnd"/>
            <w:r w:rsidR="00D60CD9">
              <w:t xml:space="preserve">, </w:t>
            </w:r>
            <w:proofErr w:type="spellStart"/>
            <w:r w:rsidR="00D60CD9">
              <w:t>вул.</w:t>
            </w:r>
            <w:r>
              <w:t>Залужного</w:t>
            </w:r>
            <w:proofErr w:type="spellEnd"/>
            <w:r>
              <w:t>, 5</w:t>
            </w:r>
          </w:p>
        </w:tc>
      </w:tr>
      <w:tr w:rsidR="000552D2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1.2.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 w:val="0"/>
                <w:bCs w:val="0"/>
              </w:rPr>
            </w:pPr>
            <w:r>
              <w:rPr>
                <w:rStyle w:val="2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Понеділок: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:rsidR="000552D2" w:rsidRDefault="00A20827">
            <w:pPr>
              <w:spacing w:line="300" w:lineRule="exact"/>
              <w:ind w:right="282"/>
              <w:rPr>
                <w:lang w:val="uk-UA"/>
              </w:rPr>
            </w:pPr>
            <w:r>
              <w:rPr>
                <w:lang w:val="uk-UA"/>
              </w:rPr>
              <w:t xml:space="preserve">Вівторок: </w:t>
            </w:r>
            <w:r>
              <w:t xml:space="preserve"> </w:t>
            </w:r>
            <w:r>
              <w:rPr>
                <w:lang w:val="uk-UA"/>
              </w:rPr>
              <w:t xml:space="preserve">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Середа:    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Четвер:    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П’ятниця: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16.00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Перерва:</w:t>
            </w:r>
          </w:p>
          <w:p w:rsidR="000552D2" w:rsidRDefault="00A20827">
            <w:pPr>
              <w:spacing w:line="300" w:lineRule="exact"/>
              <w:rPr>
                <w:u w:val="single"/>
                <w:lang w:val="uk-UA"/>
              </w:rPr>
            </w:pPr>
            <w:r>
              <w:rPr>
                <w:lang w:val="uk-UA"/>
              </w:rPr>
              <w:t xml:space="preserve">понеділок - четвер з </w:t>
            </w:r>
            <w:r>
              <w:rPr>
                <w:u w:val="single"/>
                <w:lang w:val="uk-UA"/>
              </w:rPr>
              <w:t>12.00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12.45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п’ятниця з </w:t>
            </w:r>
            <w:r>
              <w:rPr>
                <w:u w:val="single"/>
                <w:lang w:val="uk-UA"/>
              </w:rPr>
              <w:t>12.00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13.00</w:t>
            </w:r>
            <w:r>
              <w:rPr>
                <w:lang w:val="uk-UA"/>
              </w:rPr>
              <w:t xml:space="preserve"> </w:t>
            </w:r>
          </w:p>
          <w:p w:rsidR="000552D2" w:rsidRDefault="00A20827">
            <w:pPr>
              <w:spacing w:line="300" w:lineRule="exact"/>
            </w:pPr>
            <w:r>
              <w:rPr>
                <w:lang w:val="uk-UA"/>
              </w:rPr>
              <w:t>Вихідний день: субота, неділя</w:t>
            </w:r>
          </w:p>
          <w:p w:rsidR="000552D2" w:rsidRDefault="000552D2">
            <w:pPr>
              <w:tabs>
                <w:tab w:val="left" w:pos="6270"/>
              </w:tabs>
              <w:ind w:firstLine="28"/>
              <w:rPr>
                <w:rStyle w:val="2"/>
                <w:b w:val="0"/>
                <w:bCs w:val="0"/>
                <w:sz w:val="10"/>
                <w:szCs w:val="10"/>
              </w:rPr>
            </w:pPr>
          </w:p>
        </w:tc>
      </w:tr>
      <w:tr w:rsidR="000552D2" w:rsidRPr="007B0C65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1.3.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rStyle w:val="2"/>
                <w:b w:val="0"/>
                <w:bCs w:val="0"/>
              </w:rPr>
            </w:pPr>
            <w:r>
              <w:rPr>
                <w:lang w:val="uk-UA"/>
              </w:rPr>
              <w:t xml:space="preserve">Контактний телефон, адреса електронної пошти, </w:t>
            </w:r>
            <w:proofErr w:type="spellStart"/>
            <w:r>
              <w:rPr>
                <w:lang w:val="uk-UA"/>
              </w:rPr>
              <w:t>вебсайт</w:t>
            </w:r>
            <w:proofErr w:type="spellEnd"/>
            <w:r>
              <w:rPr>
                <w:lang w:val="uk-UA"/>
              </w:rPr>
              <w:t xml:space="preserve">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телефон: 0931219088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e</w:t>
            </w:r>
            <w:r>
              <w:rPr>
                <w:spacing w:val="-1"/>
                <w:lang w:val="uk-UA"/>
              </w:rPr>
              <w:t>-</w:t>
            </w:r>
            <w:proofErr w:type="spellStart"/>
            <w:r>
              <w:rPr>
                <w:spacing w:val="-1"/>
                <w:lang w:val="uk-UA"/>
              </w:rPr>
              <w:t>mail</w:t>
            </w:r>
            <w:proofErr w:type="spellEnd"/>
            <w:r>
              <w:rPr>
                <w:spacing w:val="-1"/>
                <w:lang w:val="uk-UA"/>
              </w:rPr>
              <w:t>: upszn@pokrov-mr.gov.ua</w:t>
            </w:r>
          </w:p>
          <w:p w:rsidR="000552D2" w:rsidRDefault="00A20827">
            <w:pPr>
              <w:spacing w:line="300" w:lineRule="exact"/>
              <w:rPr>
                <w:rStyle w:val="2"/>
                <w:b w:val="0"/>
                <w:bCs w:val="0"/>
              </w:rPr>
            </w:pPr>
            <w:r>
              <w:rPr>
                <w:lang w:val="uk-UA"/>
              </w:rPr>
              <w:t>http://www.pkrv.dp.gov.ua</w:t>
            </w:r>
          </w:p>
        </w:tc>
      </w:tr>
      <w:tr w:rsidR="000552D2">
        <w:trPr>
          <w:trHeight w:val="494"/>
        </w:trPr>
        <w:tc>
          <w:tcPr>
            <w:tcW w:w="95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</w:pPr>
            <w:r>
              <w:rPr>
                <w:rStyle w:val="2"/>
              </w:rPr>
              <w:t>2. Інформація про Центр</w:t>
            </w:r>
            <w:r>
              <w:rPr>
                <w:rStyle w:val="2"/>
                <w:bCs w:val="0"/>
              </w:rPr>
              <w:t xml:space="preserve">(и) </w:t>
            </w:r>
            <w:r>
              <w:rPr>
                <w:rStyle w:val="2"/>
              </w:rPr>
              <w:t>надання адміністративних послуг (ЦНАП)</w:t>
            </w:r>
          </w:p>
          <w:p w:rsidR="000552D2" w:rsidRDefault="000552D2">
            <w:pPr>
              <w:tabs>
                <w:tab w:val="left" w:pos="6270"/>
              </w:tabs>
              <w:jc w:val="center"/>
            </w:pPr>
          </w:p>
        </w:tc>
      </w:tr>
      <w:tr w:rsidR="000552D2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  <w:spacing w:val="-2"/>
              </w:rPr>
              <w:t>Найменування ЦНАП (його ТП та/або ВРМ)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-79" w:right="-135"/>
              <w:jc w:val="center"/>
              <w:rPr>
                <w:bCs/>
              </w:rPr>
            </w:pPr>
            <w:r>
              <w:rPr>
                <w:rStyle w:val="2"/>
                <w:bCs w:val="0"/>
              </w:rPr>
              <w:t xml:space="preserve">Місцезнаходження ЦНАП </w:t>
            </w:r>
            <w:r>
              <w:rPr>
                <w:bCs/>
                <w:spacing w:val="-2"/>
              </w:rPr>
              <w:t>(його ТП та/або ВРМ)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</w:rPr>
              <w:t>Контактний</w:t>
            </w:r>
            <w:r>
              <w:rPr>
                <w:bCs/>
                <w:spacing w:val="-15"/>
              </w:rPr>
              <w:t xml:space="preserve"> </w:t>
            </w:r>
            <w:r>
              <w:rPr>
                <w:bCs/>
              </w:rPr>
              <w:t xml:space="preserve">телефон, адреса електронної пошти </w:t>
            </w:r>
            <w:r>
              <w:rPr>
                <w:bCs/>
                <w:spacing w:val="-2"/>
              </w:rPr>
              <w:t>(його ТП та/або ВРМ)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</w:rPr>
              <w:t>*Інформація щодо режиму роботи ЦНАП</w:t>
            </w:r>
            <w:r>
              <w:rPr>
                <w:bCs/>
                <w:spacing w:val="-2"/>
              </w:rPr>
              <w:t xml:space="preserve"> (його ТП та/або ВРМ)</w:t>
            </w: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2.1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Центр надання адміністративних послуг виконавчого комітету Покровської міської ради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53300, Дніпропетровська область, Нікопольський район, м. Покров,  вул. Центральна, 48   </w:t>
            </w:r>
          </w:p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</w:pPr>
            <w:r>
              <w:rPr>
                <w:sz w:val="24"/>
              </w:rPr>
              <w:t>(063)4637783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cnap@pokrov-mr.gov.ua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ПН-ПТ 08.00-16.00</w:t>
            </w:r>
          </w:p>
          <w:p w:rsidR="000552D2" w:rsidRDefault="00A20827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ВТ 08.00-20.00</w:t>
            </w:r>
          </w:p>
        </w:tc>
        <w:tc>
          <w:tcPr>
            <w:tcW w:w="235" w:type="dxa"/>
            <w:shd w:val="clear" w:color="auto" w:fill="auto"/>
          </w:tcPr>
          <w:p w:rsidR="000552D2" w:rsidRDefault="000552D2">
            <w:pPr>
              <w:rPr>
                <w:lang w:val="uk-UA"/>
              </w:rPr>
            </w:pPr>
          </w:p>
        </w:tc>
      </w:tr>
      <w:tr w:rsidR="000552D2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2.2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Віддалене робоче місце ЦНАП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53300, Дніпропетровська </w:t>
            </w:r>
            <w:r>
              <w:rPr>
                <w:sz w:val="24"/>
              </w:rPr>
              <w:lastRenderedPageBreak/>
              <w:t xml:space="preserve">обл., Нікопольський район, м. Покров, вул.  Валерія Залужного, 5, кім. 13  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</w:pPr>
            <w:r>
              <w:rPr>
                <w:sz w:val="24"/>
              </w:rPr>
              <w:lastRenderedPageBreak/>
              <w:t>(063)0588481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cnap@pokrov-</w:t>
            </w:r>
            <w:r>
              <w:rPr>
                <w:sz w:val="24"/>
              </w:rPr>
              <w:lastRenderedPageBreak/>
              <w:t>mr.gov.ua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ПН-ЧТ 08-16.00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перерва 12.00-</w:t>
            </w:r>
            <w:r>
              <w:rPr>
                <w:sz w:val="24"/>
              </w:rPr>
              <w:lastRenderedPageBreak/>
              <w:t>12.45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ПТ 08.00-15.00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перерва 12.00-13.00</w:t>
            </w: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2.3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  <w:r>
              <w:rPr>
                <w:b/>
                <w:spacing w:val="-5"/>
                <w:sz w:val="24"/>
                <w:lang w:val="en-US"/>
              </w:rPr>
              <w:t>4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  <w:r>
              <w:rPr>
                <w:b/>
                <w:spacing w:val="-5"/>
                <w:sz w:val="24"/>
                <w:lang w:val="en-US"/>
              </w:rPr>
              <w:t>5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>
        <w:trPr>
          <w:trHeight w:val="165"/>
        </w:trPr>
        <w:tc>
          <w:tcPr>
            <w:tcW w:w="95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10" w:right="1"/>
              <w:jc w:val="center"/>
              <w:rPr>
                <w:i/>
                <w:spacing w:val="-2"/>
                <w:sz w:val="24"/>
              </w:rPr>
            </w:pPr>
            <w:r>
              <w:rPr>
                <w:i/>
                <w:spacing w:val="-2"/>
                <w:sz w:val="24"/>
              </w:rPr>
              <w:t>* У період воєнного стану графік роботи центрів надання адміністративних послуг може змінюватись</w:t>
            </w:r>
          </w:p>
        </w:tc>
      </w:tr>
      <w:tr w:rsidR="000552D2">
        <w:tc>
          <w:tcPr>
            <w:tcW w:w="95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552D2" w:rsidRPr="007B0C65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Закони України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Закон України “Про адміністративну процедуру”, “Про адміністративні послуги” </w:t>
            </w:r>
            <w:r w:rsidRPr="00671600">
              <w:rPr>
                <w:lang w:val="uk-UA"/>
              </w:rPr>
              <w:t xml:space="preserve"> </w:t>
            </w:r>
            <w:r w:rsidR="00671600" w:rsidRPr="00671600">
              <w:rPr>
                <w:lang w:val="uk-UA"/>
              </w:rPr>
              <w:t xml:space="preserve"> Закон України „Про основи соціальної захищеності осіб з інвалідністю в Україні</w:t>
            </w:r>
            <w:r w:rsidR="00671600" w:rsidRPr="00671600">
              <w:rPr>
                <w:shd w:val="clear" w:color="auto" w:fill="FFFFFF"/>
                <w:lang w:val="uk-UA"/>
              </w:rPr>
              <w:t>” від 21.03.1991 № 875-</w:t>
            </w:r>
            <w:r w:rsidR="00671600">
              <w:rPr>
                <w:shd w:val="clear" w:color="auto" w:fill="FFFFFF"/>
              </w:rPr>
              <w:t>XII</w:t>
            </w:r>
          </w:p>
        </w:tc>
      </w:tr>
      <w:tr w:rsidR="000552D2" w:rsidRPr="007B0C65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Акти Кабінету Міністрів України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Pr="00671600" w:rsidRDefault="00671600">
            <w:pPr>
              <w:ind w:firstLine="284"/>
              <w:jc w:val="both"/>
              <w:rPr>
                <w:lang w:val="uk-UA"/>
              </w:rPr>
            </w:pPr>
            <w:r w:rsidRPr="00671600">
              <w:rPr>
                <w:lang w:val="uk-UA" w:eastAsia="en-US"/>
              </w:rPr>
              <w:t xml:space="preserve">Наказ </w:t>
            </w:r>
            <w:proofErr w:type="spellStart"/>
            <w:r w:rsidRPr="00671600">
              <w:rPr>
                <w:lang w:val="uk-UA" w:eastAsia="en-US"/>
              </w:rPr>
              <w:t>Мінсоцполітики</w:t>
            </w:r>
            <w:proofErr w:type="spellEnd"/>
            <w:r w:rsidRPr="00671600">
              <w:rPr>
                <w:lang w:val="uk-UA" w:eastAsia="en-US"/>
              </w:rPr>
              <w:t xml:space="preserve"> від 21.09.2015 № 946 „Про затвердження форми та Порядку видачі довідки </w:t>
            </w:r>
            <w:r w:rsidRPr="00671600">
              <w:rPr>
                <w:highlight w:val="white"/>
                <w:lang w:val="uk-UA" w:eastAsia="en-US"/>
              </w:rPr>
              <w:t>для отримання пільг інвалідами, які не мають права на пенсію чи соціальну допомогу”, зареєстрований в Міністерстві юстиції України 05.10.2015 за №</w:t>
            </w:r>
            <w:r>
              <w:rPr>
                <w:highlight w:val="white"/>
                <w:lang w:eastAsia="en-US"/>
              </w:rPr>
              <w:t> </w:t>
            </w:r>
            <w:r w:rsidRPr="00671600">
              <w:rPr>
                <w:highlight w:val="white"/>
                <w:lang w:val="uk-UA" w:eastAsia="en-US"/>
              </w:rPr>
              <w:t>1198/27643</w:t>
            </w:r>
          </w:p>
        </w:tc>
      </w:tr>
      <w:tr w:rsidR="000552D2" w:rsidRPr="00602ED7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Акти центральних органів виконавчої влади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671600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</w:tr>
      <w:tr w:rsidR="000552D2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Акти місцевих органів виконавчої влади, органів місцевого самоврядування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</w:tr>
      <w:tr w:rsidR="000552D2">
        <w:tc>
          <w:tcPr>
            <w:tcW w:w="95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Умови отримання адміністративної послуги</w:t>
            </w:r>
          </w:p>
        </w:tc>
      </w:tr>
      <w:tr w:rsidR="000552D2" w:rsidRPr="007B0C65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Підстава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Pr="00671600" w:rsidRDefault="00671600">
            <w:pPr>
              <w:ind w:firstLine="284"/>
              <w:jc w:val="both"/>
              <w:rPr>
                <w:lang w:val="uk-UA"/>
              </w:rPr>
            </w:pPr>
            <w:r w:rsidRPr="00671600">
              <w:rPr>
                <w:color w:val="000000"/>
                <w:lang w:val="uk-UA"/>
              </w:rPr>
              <w:t>Відсутність у особи з інвалідністю права на пенсію чи соціальну допомогу відповідно до Законів України „Про державну соціальну допомогу особам з інвалідністю з дитинства та дітям з інвалідністю</w:t>
            </w:r>
            <w:r w:rsidRPr="00671600">
              <w:rPr>
                <w:color w:val="000000"/>
                <w:shd w:val="clear" w:color="auto" w:fill="FFFFFF"/>
                <w:lang w:val="uk-UA"/>
              </w:rPr>
              <w:t>”</w:t>
            </w:r>
            <w:r w:rsidRPr="00671600">
              <w:rPr>
                <w:color w:val="000000"/>
                <w:lang w:val="uk-UA"/>
              </w:rPr>
              <w:t>, „Про державну соціальну допомогу особам, які не мають права на пенсію, та особам з інвалідністю</w:t>
            </w:r>
            <w:r w:rsidRPr="00671600">
              <w:rPr>
                <w:color w:val="000000"/>
                <w:shd w:val="clear" w:color="auto" w:fill="FFFFFF"/>
                <w:lang w:val="uk-UA"/>
              </w:rPr>
              <w:t>”</w:t>
            </w:r>
          </w:p>
        </w:tc>
      </w:tr>
      <w:tr w:rsidR="000552D2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1600" w:rsidRDefault="00671600" w:rsidP="00671600">
            <w:pPr>
              <w:shd w:val="clear" w:color="auto" w:fill="FFFFFF"/>
              <w:tabs>
                <w:tab w:val="center" w:pos="4677"/>
                <w:tab w:val="right" w:pos="9355"/>
              </w:tabs>
              <w:ind w:right="113"/>
              <w:jc w:val="both"/>
              <w:textAlignment w:val="baseline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Заява</w:t>
            </w:r>
            <w:proofErr w:type="spellEnd"/>
            <w:r>
              <w:rPr>
                <w:color w:val="000000"/>
              </w:rPr>
              <w:t xml:space="preserve"> особи з </w:t>
            </w:r>
            <w:proofErr w:type="spellStart"/>
            <w:r>
              <w:rPr>
                <w:color w:val="000000"/>
              </w:rPr>
              <w:t>інвалідністю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або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її</w:t>
            </w:r>
            <w:proofErr w:type="spellEnd"/>
            <w:r>
              <w:rPr>
                <w:color w:val="000000"/>
              </w:rPr>
              <w:t xml:space="preserve"> законного </w:t>
            </w:r>
            <w:proofErr w:type="spellStart"/>
            <w:r>
              <w:rPr>
                <w:color w:val="000000"/>
              </w:rPr>
              <w:t>представника</w:t>
            </w:r>
            <w:proofErr w:type="spellEnd"/>
            <w:r>
              <w:rPr>
                <w:color w:val="000000"/>
              </w:rPr>
              <w:t>;</w:t>
            </w:r>
          </w:p>
          <w:p w:rsidR="00671600" w:rsidRDefault="00671600" w:rsidP="00671600">
            <w:pPr>
              <w:shd w:val="clear" w:color="auto" w:fill="FFFFFF"/>
              <w:tabs>
                <w:tab w:val="center" w:pos="4677"/>
                <w:tab w:val="right" w:pos="9355"/>
              </w:tabs>
              <w:ind w:right="113"/>
              <w:jc w:val="both"/>
              <w:textAlignment w:val="baseline"/>
            </w:pPr>
            <w:proofErr w:type="spellStart"/>
            <w:r>
              <w:rPr>
                <w:color w:val="000000"/>
              </w:rPr>
              <w:t>копія</w:t>
            </w:r>
            <w:proofErr w:type="spellEnd"/>
            <w:r>
              <w:rPr>
                <w:color w:val="000000"/>
              </w:rPr>
              <w:t xml:space="preserve"> паспорта особи з </w:t>
            </w:r>
            <w:proofErr w:type="spellStart"/>
            <w:r>
              <w:rPr>
                <w:color w:val="000000"/>
              </w:rPr>
              <w:t>інвалідністю</w:t>
            </w:r>
            <w:proofErr w:type="spellEnd"/>
            <w:r>
              <w:rPr>
                <w:color w:val="000000"/>
              </w:rPr>
              <w:t xml:space="preserve"> (у </w:t>
            </w:r>
            <w:proofErr w:type="spellStart"/>
            <w:r>
              <w:rPr>
                <w:color w:val="000000"/>
              </w:rPr>
              <w:t>разі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якщо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звертається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його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законний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представник</w:t>
            </w:r>
            <w:proofErr w:type="spellEnd"/>
            <w:r>
              <w:rPr>
                <w:color w:val="000000"/>
              </w:rPr>
              <w:t xml:space="preserve"> –  </w:t>
            </w:r>
            <w:proofErr w:type="spellStart"/>
            <w:r>
              <w:rPr>
                <w:color w:val="000000"/>
              </w:rPr>
              <w:t>копії</w:t>
            </w:r>
            <w:proofErr w:type="spellEnd"/>
            <w:r>
              <w:rPr>
                <w:color w:val="000000"/>
              </w:rPr>
              <w:t xml:space="preserve"> паспорта законного </w:t>
            </w:r>
            <w:proofErr w:type="spellStart"/>
            <w:r>
              <w:rPr>
                <w:color w:val="000000"/>
              </w:rPr>
              <w:t>представника</w:t>
            </w:r>
            <w:proofErr w:type="spellEnd"/>
            <w:r>
              <w:rPr>
                <w:color w:val="000000"/>
              </w:rPr>
              <w:t xml:space="preserve"> та документа, </w:t>
            </w:r>
            <w:proofErr w:type="spellStart"/>
            <w:r>
              <w:rPr>
                <w:color w:val="000000"/>
              </w:rPr>
              <w:t>що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підтверджує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його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повноваження</w:t>
            </w:r>
            <w:proofErr w:type="spellEnd"/>
            <w:r>
              <w:rPr>
                <w:color w:val="000000"/>
              </w:rPr>
              <w:t>);</w:t>
            </w:r>
            <w:r>
              <w:rPr>
                <w:color w:val="000000"/>
                <w:lang w:val="uk-UA"/>
              </w:rPr>
              <w:t xml:space="preserve">              </w:t>
            </w:r>
            <w:proofErr w:type="spellStart"/>
            <w:r>
              <w:rPr>
                <w:color w:val="000000"/>
              </w:rPr>
              <w:t>копія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довідки</w:t>
            </w:r>
            <w:proofErr w:type="spellEnd"/>
            <w:r>
              <w:rPr>
                <w:color w:val="000000"/>
              </w:rPr>
              <w:t xml:space="preserve"> до акта </w:t>
            </w:r>
            <w:proofErr w:type="spellStart"/>
            <w:r>
              <w:rPr>
                <w:color w:val="000000"/>
              </w:rPr>
              <w:t>огляду</w:t>
            </w:r>
            <w:proofErr w:type="spellEnd"/>
            <w:r>
              <w:rPr>
                <w:color w:val="000000"/>
              </w:rPr>
              <w:t xml:space="preserve"> медико-</w:t>
            </w:r>
            <w:proofErr w:type="spellStart"/>
            <w:r>
              <w:rPr>
                <w:color w:val="000000"/>
              </w:rPr>
              <w:t>соціальною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експертною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комісією</w:t>
            </w:r>
            <w:proofErr w:type="spellEnd"/>
            <w:r>
              <w:rPr>
                <w:color w:val="000000"/>
              </w:rPr>
              <w:t xml:space="preserve"> за формою, </w:t>
            </w:r>
            <w:proofErr w:type="spellStart"/>
            <w:r>
              <w:rPr>
                <w:color w:val="000000"/>
              </w:rPr>
              <w:t>наведеною</w:t>
            </w:r>
            <w:proofErr w:type="spellEnd"/>
            <w:r>
              <w:rPr>
                <w:color w:val="000000"/>
              </w:rPr>
              <w:t xml:space="preserve"> у </w:t>
            </w:r>
            <w:proofErr w:type="spellStart"/>
            <w:r>
              <w:rPr>
                <w:color w:val="000000"/>
              </w:rPr>
              <w:t>первинній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обліковій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документації</w:t>
            </w:r>
            <w:proofErr w:type="spellEnd"/>
            <w:r>
              <w:rPr>
                <w:color w:val="000000"/>
              </w:rPr>
              <w:t xml:space="preserve"> № 157-1/о „</w:t>
            </w:r>
            <w:proofErr w:type="spellStart"/>
            <w:r>
              <w:rPr>
                <w:color w:val="000000"/>
              </w:rPr>
              <w:t>Виписка</w:t>
            </w:r>
            <w:proofErr w:type="spellEnd"/>
            <w:r>
              <w:rPr>
                <w:color w:val="000000"/>
              </w:rPr>
              <w:t xml:space="preserve"> з акта </w:t>
            </w:r>
            <w:proofErr w:type="spellStart"/>
            <w:r>
              <w:rPr>
                <w:color w:val="000000"/>
              </w:rPr>
              <w:t>огляду</w:t>
            </w:r>
            <w:proofErr w:type="spellEnd"/>
            <w:r>
              <w:rPr>
                <w:color w:val="000000"/>
              </w:rPr>
              <w:t xml:space="preserve"> медико-</w:t>
            </w:r>
            <w:proofErr w:type="spellStart"/>
            <w:r>
              <w:rPr>
                <w:color w:val="000000"/>
              </w:rPr>
              <w:t>соціальною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експертною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комісією</w:t>
            </w:r>
            <w:proofErr w:type="spellEnd"/>
            <w:r>
              <w:rPr>
                <w:color w:val="000000"/>
              </w:rPr>
              <w:t xml:space="preserve">”, </w:t>
            </w:r>
            <w:proofErr w:type="spellStart"/>
            <w:r>
              <w:rPr>
                <w:color w:val="000000"/>
              </w:rPr>
              <w:t>затвердженою</w:t>
            </w:r>
            <w:proofErr w:type="spellEnd"/>
            <w:r>
              <w:rPr>
                <w:color w:val="000000"/>
              </w:rPr>
              <w:t xml:space="preserve"> наказом </w:t>
            </w:r>
            <w:proofErr w:type="spellStart"/>
            <w:r>
              <w:rPr>
                <w:color w:val="000000"/>
              </w:rPr>
              <w:t>Міністерства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охорони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здоров’я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України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від</w:t>
            </w:r>
            <w:proofErr w:type="spellEnd"/>
            <w:r>
              <w:rPr>
                <w:color w:val="000000"/>
              </w:rPr>
              <w:t xml:space="preserve"> 30.07.2012 № 577, </w:t>
            </w:r>
            <w:proofErr w:type="spellStart"/>
            <w:r>
              <w:rPr>
                <w:color w:val="000000"/>
              </w:rPr>
              <w:t>зареєстрованим</w:t>
            </w:r>
            <w:proofErr w:type="spellEnd"/>
            <w:r>
              <w:rPr>
                <w:color w:val="000000"/>
              </w:rPr>
              <w:t xml:space="preserve"> у </w:t>
            </w:r>
            <w:proofErr w:type="spellStart"/>
            <w:r>
              <w:rPr>
                <w:color w:val="000000"/>
              </w:rPr>
              <w:t>Міністерстві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юстиції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України</w:t>
            </w:r>
            <w:proofErr w:type="spellEnd"/>
            <w:r>
              <w:rPr>
                <w:color w:val="000000"/>
              </w:rPr>
              <w:t xml:space="preserve"> 05.09.2012 за № 1504/21816;</w:t>
            </w:r>
          </w:p>
          <w:p w:rsidR="000552D2" w:rsidRDefault="00671600" w:rsidP="00671600">
            <w:pPr>
              <w:jc w:val="both"/>
              <w:rPr>
                <w:lang w:val="uk-UA"/>
              </w:rPr>
            </w:pPr>
            <w:r>
              <w:rPr>
                <w:color w:val="000000"/>
              </w:rPr>
              <w:t xml:space="preserve">одна </w:t>
            </w:r>
            <w:proofErr w:type="spellStart"/>
            <w:r>
              <w:rPr>
                <w:color w:val="000000"/>
              </w:rPr>
              <w:t>кольорова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фотокартка</w:t>
            </w:r>
            <w:proofErr w:type="spellEnd"/>
            <w:r>
              <w:rPr>
                <w:color w:val="000000"/>
              </w:rPr>
              <w:t xml:space="preserve"> особи з </w:t>
            </w:r>
            <w:proofErr w:type="spellStart"/>
            <w:proofErr w:type="gramStart"/>
            <w:r>
              <w:rPr>
                <w:color w:val="000000"/>
              </w:rPr>
              <w:t>інвалідністю</w:t>
            </w:r>
            <w:proofErr w:type="spellEnd"/>
            <w:r>
              <w:rPr>
                <w:color w:val="000000"/>
              </w:rPr>
              <w:t xml:space="preserve">  </w:t>
            </w:r>
            <w:proofErr w:type="spellStart"/>
            <w:r>
              <w:rPr>
                <w:color w:val="000000"/>
              </w:rPr>
              <w:lastRenderedPageBreak/>
              <w:t>розміром</w:t>
            </w:r>
            <w:proofErr w:type="spellEnd"/>
            <w:proofErr w:type="gramEnd"/>
            <w:r>
              <w:rPr>
                <w:color w:val="000000"/>
              </w:rPr>
              <w:t xml:space="preserve"> 3,5 х 4,5 см</w:t>
            </w:r>
          </w:p>
        </w:tc>
      </w:tr>
      <w:tr w:rsidR="000552D2">
        <w:trPr>
          <w:trHeight w:val="697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9.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rPr>
                <w:highlight w:val="yellow"/>
                <w:lang w:val="uk-UA"/>
              </w:rPr>
            </w:pPr>
            <w:r>
              <w:rPr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671600" w:rsidP="00671600">
            <w:pPr>
              <w:ind w:firstLine="284"/>
              <w:jc w:val="both"/>
              <w:rPr>
                <w:lang w:val="uk-UA"/>
              </w:rPr>
            </w:pPr>
            <w:proofErr w:type="spellStart"/>
            <w:r>
              <w:rPr>
                <w:color w:val="000000"/>
              </w:rPr>
              <w:t>Заява</w:t>
            </w:r>
            <w:proofErr w:type="spellEnd"/>
            <w:r>
              <w:rPr>
                <w:color w:val="000000"/>
              </w:rPr>
              <w:t xml:space="preserve"> та </w:t>
            </w:r>
            <w:proofErr w:type="spellStart"/>
            <w:r>
              <w:rPr>
                <w:color w:val="000000"/>
              </w:rPr>
              <w:t>документи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подаються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заявником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особисто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або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уповноваженою</w:t>
            </w:r>
            <w:proofErr w:type="spellEnd"/>
            <w:r>
              <w:rPr>
                <w:color w:val="000000"/>
              </w:rPr>
              <w:t xml:space="preserve"> ним особою</w:t>
            </w:r>
          </w:p>
        </w:tc>
      </w:tr>
      <w:tr w:rsidR="000552D2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ind w:firstLine="284"/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>Адміністративна послуга надається безоплатно</w:t>
            </w:r>
          </w:p>
          <w:p w:rsidR="000552D2" w:rsidRDefault="000552D2">
            <w:pPr>
              <w:ind w:firstLine="284"/>
              <w:rPr>
                <w:lang w:val="uk-UA"/>
              </w:rPr>
            </w:pPr>
          </w:p>
        </w:tc>
      </w:tr>
      <w:tr w:rsidR="000552D2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Строк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671600">
            <w:pPr>
              <w:ind w:firstLine="284"/>
              <w:jc w:val="both"/>
              <w:rPr>
                <w:lang w:val="uk-UA"/>
              </w:rPr>
            </w:pPr>
            <w:proofErr w:type="spellStart"/>
            <w:r>
              <w:rPr>
                <w:highlight w:val="white"/>
              </w:rPr>
              <w:t>П’ять</w:t>
            </w:r>
            <w:proofErr w:type="spellEnd"/>
            <w:r>
              <w:rPr>
                <w:highlight w:val="white"/>
              </w:rPr>
              <w:t xml:space="preserve"> </w:t>
            </w:r>
            <w:proofErr w:type="spellStart"/>
            <w:r>
              <w:rPr>
                <w:highlight w:val="white"/>
              </w:rPr>
              <w:t>робочих</w:t>
            </w:r>
            <w:proofErr w:type="spellEnd"/>
            <w:r>
              <w:rPr>
                <w:highlight w:val="white"/>
              </w:rPr>
              <w:t xml:space="preserve"> </w:t>
            </w:r>
            <w:proofErr w:type="spellStart"/>
            <w:r>
              <w:rPr>
                <w:highlight w:val="white"/>
              </w:rPr>
              <w:t>днів</w:t>
            </w:r>
            <w:proofErr w:type="spellEnd"/>
            <w:r>
              <w:rPr>
                <w:highlight w:val="white"/>
              </w:rPr>
              <w:t xml:space="preserve"> з дня </w:t>
            </w:r>
            <w:proofErr w:type="spellStart"/>
            <w:r>
              <w:rPr>
                <w:highlight w:val="white"/>
              </w:rPr>
              <w:t>отримання</w:t>
            </w:r>
            <w:proofErr w:type="spellEnd"/>
            <w:r>
              <w:rPr>
                <w:highlight w:val="white"/>
              </w:rPr>
              <w:t xml:space="preserve"> </w:t>
            </w:r>
            <w:proofErr w:type="spellStart"/>
            <w:r>
              <w:rPr>
                <w:highlight w:val="white"/>
              </w:rPr>
              <w:t>такої</w:t>
            </w:r>
            <w:proofErr w:type="spellEnd"/>
            <w:r>
              <w:rPr>
                <w:highlight w:val="white"/>
              </w:rPr>
              <w:t xml:space="preserve"> заяви</w:t>
            </w:r>
            <w:r>
              <w:t xml:space="preserve"> </w:t>
            </w:r>
            <w:proofErr w:type="spellStart"/>
            <w:r>
              <w:t>структурними</w:t>
            </w:r>
            <w:proofErr w:type="spellEnd"/>
            <w:r>
              <w:t xml:space="preserve"> </w:t>
            </w:r>
            <w:proofErr w:type="spellStart"/>
            <w:r>
              <w:t>підрозділами</w:t>
            </w:r>
            <w:proofErr w:type="spellEnd"/>
            <w:r>
              <w:t xml:space="preserve"> </w:t>
            </w:r>
            <w:proofErr w:type="spellStart"/>
            <w:r>
              <w:t>соціального</w:t>
            </w:r>
            <w:proofErr w:type="spellEnd"/>
            <w:r>
              <w:t xml:space="preserve"> </w:t>
            </w:r>
            <w:proofErr w:type="spellStart"/>
            <w:r>
              <w:t>захисту</w:t>
            </w:r>
            <w:proofErr w:type="spellEnd"/>
            <w:r>
              <w:t xml:space="preserve"> </w:t>
            </w:r>
            <w:proofErr w:type="spellStart"/>
            <w:r>
              <w:t>населення</w:t>
            </w:r>
            <w:proofErr w:type="spellEnd"/>
            <w:r>
              <w:t xml:space="preserve"> </w:t>
            </w:r>
            <w:proofErr w:type="spellStart"/>
            <w:r>
              <w:t>районних</w:t>
            </w:r>
            <w:proofErr w:type="spellEnd"/>
            <w:r>
              <w:t xml:space="preserve">, </w:t>
            </w:r>
            <w:proofErr w:type="spellStart"/>
            <w:r>
              <w:t>районних</w:t>
            </w:r>
            <w:proofErr w:type="spellEnd"/>
            <w:r>
              <w:t xml:space="preserve"> у </w:t>
            </w:r>
            <w:proofErr w:type="spellStart"/>
            <w:r>
              <w:t>містах</w:t>
            </w:r>
            <w:proofErr w:type="spellEnd"/>
            <w:r>
              <w:t xml:space="preserve"> </w:t>
            </w:r>
            <w:proofErr w:type="spellStart"/>
            <w:r>
              <w:t>Києві</w:t>
            </w:r>
            <w:proofErr w:type="spellEnd"/>
            <w:r>
              <w:t xml:space="preserve"> та </w:t>
            </w:r>
            <w:proofErr w:type="spellStart"/>
            <w:r>
              <w:t>Севастополі</w:t>
            </w:r>
            <w:proofErr w:type="spellEnd"/>
            <w:r>
              <w:t xml:space="preserve"> </w:t>
            </w:r>
            <w:proofErr w:type="spellStart"/>
            <w:r>
              <w:t>державних</w:t>
            </w:r>
            <w:proofErr w:type="spellEnd"/>
            <w:r>
              <w:t xml:space="preserve"> </w:t>
            </w:r>
            <w:proofErr w:type="spellStart"/>
            <w:r>
              <w:t>адміністрацій</w:t>
            </w:r>
            <w:proofErr w:type="spellEnd"/>
            <w:r>
              <w:t xml:space="preserve">, </w:t>
            </w:r>
            <w:proofErr w:type="spellStart"/>
            <w:r>
              <w:t>виконавчими</w:t>
            </w:r>
            <w:proofErr w:type="spellEnd"/>
            <w:r>
              <w:t xml:space="preserve"> органами </w:t>
            </w:r>
            <w:proofErr w:type="spellStart"/>
            <w:r>
              <w:t>міських</w:t>
            </w:r>
            <w:proofErr w:type="spellEnd"/>
            <w:r>
              <w:t xml:space="preserve"> рад</w:t>
            </w:r>
          </w:p>
        </w:tc>
      </w:tr>
      <w:tr w:rsidR="000552D2" w:rsidRPr="007B0C65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 xml:space="preserve">Перелік підстав для відмови у наданні адміністративної послуги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1600" w:rsidRPr="001750D2" w:rsidRDefault="00671600" w:rsidP="00671600">
            <w:pPr>
              <w:pStyle w:val="rvps14"/>
              <w:spacing w:before="0" w:after="0"/>
              <w:ind w:left="50" w:right="113"/>
              <w:jc w:val="both"/>
              <w:rPr>
                <w:rFonts w:hint="eastAsia"/>
              </w:rPr>
            </w:pPr>
            <w:r w:rsidRPr="001750D2">
              <w:t>Подання недостовірних даних;</w:t>
            </w:r>
          </w:p>
          <w:p w:rsidR="000552D2" w:rsidRPr="00671600" w:rsidRDefault="00671600" w:rsidP="00671600">
            <w:pPr>
              <w:ind w:firstLine="284"/>
              <w:jc w:val="both"/>
              <w:rPr>
                <w:lang w:val="uk-UA"/>
              </w:rPr>
            </w:pPr>
            <w:r w:rsidRPr="00671600">
              <w:rPr>
                <w:lang w:val="uk-UA"/>
              </w:rPr>
              <w:t xml:space="preserve">виникнення у особи права на пенсію чи соціальну допомогу </w:t>
            </w:r>
            <w:r w:rsidRPr="00671600">
              <w:rPr>
                <w:shd w:val="clear" w:color="auto" w:fill="FFFFFF"/>
                <w:lang w:val="uk-UA"/>
              </w:rPr>
              <w:t xml:space="preserve">відповідно до Законів України </w:t>
            </w:r>
            <w:r w:rsidRPr="00671600">
              <w:rPr>
                <w:lang w:val="uk-UA"/>
              </w:rPr>
              <w:t>„Про державну соціальну допомогу особам з інвалідністю з дитинства та дітям з інвалідністю” або „Про державну соціальну допомогу особам, які не мають права на пенсію, та особам з інвалідністю”</w:t>
            </w:r>
            <w:r w:rsidRPr="00671600">
              <w:rPr>
                <w:shd w:val="clear" w:color="auto" w:fill="FFFFFF"/>
                <w:lang w:val="uk-UA"/>
              </w:rPr>
              <w:t>, та призначення таких пенсії або соціальної допомоги</w:t>
            </w:r>
          </w:p>
        </w:tc>
      </w:tr>
      <w:tr w:rsidR="000552D2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Результати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671600">
            <w:pPr>
              <w:pStyle w:val="rvps2"/>
              <w:shd w:val="clear" w:color="auto" w:fill="FFFFFF"/>
              <w:spacing w:before="280" w:beforeAutospacing="0" w:after="280" w:afterAutospacing="0"/>
              <w:ind w:firstLine="284"/>
              <w:jc w:val="both"/>
            </w:pPr>
            <w:r>
              <w:rPr>
                <w:color w:val="000000"/>
                <w:shd w:val="clear" w:color="auto" w:fill="FFFFFF"/>
              </w:rPr>
              <w:t>Видача довідки для отримання пільг / відмова в наданні довідки для отримання пільг</w:t>
            </w:r>
            <w:r>
              <w:t xml:space="preserve"> </w:t>
            </w:r>
          </w:p>
        </w:tc>
      </w:tr>
      <w:tr w:rsidR="000552D2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Способи отримання відповіді (результату)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1600" w:rsidRDefault="00671600" w:rsidP="00671600">
            <w:pPr>
              <w:ind w:left="50" w:right="113"/>
            </w:pPr>
            <w:proofErr w:type="spellStart"/>
            <w:r>
              <w:t>Заявником</w:t>
            </w:r>
            <w:proofErr w:type="spellEnd"/>
            <w:r>
              <w:t xml:space="preserve"> </w:t>
            </w:r>
            <w:proofErr w:type="spellStart"/>
            <w:r>
              <w:t>особисто</w:t>
            </w:r>
            <w:proofErr w:type="spellEnd"/>
            <w:r>
              <w:t xml:space="preserve"> </w:t>
            </w:r>
            <w:proofErr w:type="spellStart"/>
            <w:r>
              <w:t>або</w:t>
            </w:r>
            <w:proofErr w:type="spellEnd"/>
            <w:r>
              <w:t xml:space="preserve"> </w:t>
            </w:r>
            <w:proofErr w:type="spellStart"/>
            <w:r>
              <w:t>уповноваженою</w:t>
            </w:r>
            <w:proofErr w:type="spellEnd"/>
            <w:r>
              <w:t xml:space="preserve"> ним особою</w:t>
            </w:r>
          </w:p>
          <w:p w:rsidR="000552D2" w:rsidRPr="00671600" w:rsidRDefault="000552D2">
            <w:pPr>
              <w:ind w:firstLine="284"/>
              <w:jc w:val="both"/>
            </w:pPr>
          </w:p>
        </w:tc>
      </w:tr>
      <w:tr w:rsidR="000552D2" w:rsidRPr="007B0C65">
        <w:trPr>
          <w:trHeight w:val="699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 xml:space="preserve">Спосіб та строки оскарження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ind w:firstLine="284"/>
              <w:jc w:val="both"/>
              <w:rPr>
                <w:highlight w:val="white"/>
                <w:lang w:val="uk-UA"/>
              </w:rPr>
            </w:pPr>
            <w:r>
              <w:rPr>
                <w:shd w:val="clear" w:color="auto" w:fill="FFFFFF"/>
                <w:lang w:val="uk-UA"/>
              </w:rPr>
              <w:t>Оскарження рішення про відмову можливе у  терміни визначені статтею 80 Закону України “Про адміністративну процедуру”, а саме:</w:t>
            </w:r>
          </w:p>
          <w:p w:rsidR="000552D2" w:rsidRDefault="00A20827">
            <w:pPr>
              <w:ind w:firstLine="284"/>
              <w:jc w:val="both"/>
              <w:rPr>
                <w:highlight w:val="white"/>
                <w:lang w:val="uk-UA"/>
              </w:rPr>
            </w:pPr>
            <w:r>
              <w:rPr>
                <w:shd w:val="clear" w:color="auto" w:fill="FFFFFF"/>
                <w:lang w:val="uk-UA"/>
              </w:rPr>
              <w:t>- протягом тридцяти календарних днів з дня доведення його до відома заявника;</w:t>
            </w:r>
          </w:p>
          <w:p w:rsidR="000552D2" w:rsidRDefault="00A20827">
            <w:pPr>
              <w:ind w:firstLine="284"/>
              <w:jc w:val="both"/>
              <w:rPr>
                <w:color w:val="333333"/>
                <w:highlight w:val="white"/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>- протягом тридцяти календарних днів з дня, коли заявник дізнався або мав дізнатися про негативний вплив результату адміністративної послуги на право, свободу чи законний інтерес заявника;</w:t>
            </w:r>
          </w:p>
          <w:p w:rsidR="000552D2" w:rsidRDefault="00A20827">
            <w:pPr>
              <w:ind w:firstLine="284"/>
              <w:jc w:val="both"/>
              <w:rPr>
                <w:color w:val="333333"/>
                <w:highlight w:val="white"/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>- в будь-який час після спливу строку прийняття результату адміністративної послуги, у разі бездіяльності суб’єкту надання адміністративної послуги;</w:t>
            </w:r>
          </w:p>
          <w:p w:rsidR="000552D2" w:rsidRDefault="00A20827">
            <w:pPr>
              <w:pStyle w:val="rvps2"/>
              <w:shd w:val="clear" w:color="auto" w:fill="FFFFFF"/>
              <w:ind w:firstLine="284"/>
              <w:jc w:val="both"/>
              <w:rPr>
                <w:color w:val="333333"/>
                <w:highlight w:val="white"/>
                <w:lang w:eastAsia="ru-RU"/>
              </w:rPr>
            </w:pPr>
            <w:r>
              <w:rPr>
                <w:color w:val="333333"/>
                <w:shd w:val="clear" w:color="auto" w:fill="FFFFFF"/>
                <w:lang w:eastAsia="ru-RU"/>
              </w:rPr>
              <w:t>- протягом тридцяти календарних днів з дня, коли заявнику стало відомо про вчинення процедурної дії або прийняття процедурного рішення;</w:t>
            </w:r>
          </w:p>
          <w:p w:rsidR="000552D2" w:rsidRDefault="00A20827">
            <w:pPr>
              <w:pStyle w:val="rvps2"/>
              <w:shd w:val="clear" w:color="auto" w:fill="FFFFFF"/>
              <w:ind w:firstLine="196"/>
              <w:jc w:val="both"/>
              <w:rPr>
                <w:color w:val="333333"/>
                <w:highlight w:val="white"/>
                <w:lang w:eastAsia="ru-RU"/>
              </w:rPr>
            </w:pPr>
            <w:r>
              <w:rPr>
                <w:color w:val="333333"/>
                <w:shd w:val="clear" w:color="auto" w:fill="FFFFFF"/>
                <w:lang w:eastAsia="ru-RU"/>
              </w:rPr>
              <w:t>- </w:t>
            </w:r>
            <w:r>
              <w:rPr>
                <w:color w:val="333333"/>
              </w:rPr>
              <w:t>інші строки оскарження для окремих видів справ згідно з законодавством.</w:t>
            </w:r>
          </w:p>
          <w:p w:rsidR="000552D2" w:rsidRDefault="00A20827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lastRenderedPageBreak/>
              <w:t xml:space="preserve">Оскарження рішення про залишення заяви без руху можливе шляхом </w:t>
            </w:r>
            <w:bookmarkStart w:id="3" w:name="_Hlk157156100"/>
            <w:r>
              <w:rPr>
                <w:lang w:val="uk-UA"/>
              </w:rPr>
              <w:t xml:space="preserve">подання заяви </w:t>
            </w:r>
            <w:bookmarkEnd w:id="3"/>
            <w:r>
              <w:rPr>
                <w:lang w:val="uk-UA"/>
              </w:rPr>
              <w:t xml:space="preserve">до департаменту соціального захисту населення Дніпропетровської обласної державної адміністрації. Адреса: вул. Набережна Перемоги, 26,  м. Дніпро, 49094, телефон (056)7709029,               </w:t>
            </w:r>
            <w:proofErr w:type="spellStart"/>
            <w:r>
              <w:rPr>
                <w:lang w:val="uk-UA"/>
              </w:rPr>
              <w:t>e-mail:gupczn@adm.dp.gov.ua</w:t>
            </w:r>
            <w:proofErr w:type="spellEnd"/>
            <w:r>
              <w:rPr>
                <w:lang w:val="uk-UA"/>
              </w:rPr>
              <w:t xml:space="preserve">   або позовної заяви до Орджонікідзевського міського суду       (Адреса: ogm.dp.court.gov.ua; Телефони: (05667) 4-38-86; E-</w:t>
            </w:r>
            <w:proofErr w:type="spellStart"/>
            <w:r>
              <w:rPr>
                <w:lang w:val="uk-UA"/>
              </w:rPr>
              <w:t>mail</w:t>
            </w:r>
            <w:proofErr w:type="spellEnd"/>
            <w:r>
              <w:rPr>
                <w:lang w:val="uk-UA"/>
              </w:rPr>
              <w:t>:  inbox@ogm.dp.court.gov.ua)</w:t>
            </w:r>
          </w:p>
        </w:tc>
      </w:tr>
    </w:tbl>
    <w:p w:rsidR="000552D2" w:rsidRDefault="000552D2">
      <w:pPr>
        <w:ind w:firstLine="708"/>
        <w:jc w:val="both"/>
        <w:rPr>
          <w:lang w:val="uk-UA"/>
        </w:rPr>
      </w:pPr>
    </w:p>
    <w:p w:rsidR="000552D2" w:rsidRDefault="00A20827">
      <w:pPr>
        <w:rPr>
          <w:lang w:val="uk-UA"/>
        </w:rPr>
      </w:pPr>
      <w:r>
        <w:rPr>
          <w:lang w:val="uk-UA"/>
        </w:rPr>
        <w:t xml:space="preserve">Начальник управління праці та </w:t>
      </w:r>
    </w:p>
    <w:p w:rsidR="000552D2" w:rsidRDefault="00A20827">
      <w:pPr>
        <w:rPr>
          <w:lang w:val="uk-UA"/>
        </w:rPr>
      </w:pPr>
      <w:r>
        <w:rPr>
          <w:lang w:val="uk-UA"/>
        </w:rPr>
        <w:t xml:space="preserve">соціального захисту населення </w:t>
      </w:r>
    </w:p>
    <w:p w:rsidR="000552D2" w:rsidRDefault="00A20827">
      <w:pPr>
        <w:rPr>
          <w:lang w:val="uk-UA"/>
        </w:rPr>
      </w:pPr>
      <w:r>
        <w:rPr>
          <w:lang w:val="uk-UA"/>
        </w:rPr>
        <w:t xml:space="preserve">виконавчого комітету Покровської </w:t>
      </w:r>
    </w:p>
    <w:p w:rsidR="000552D2" w:rsidRPr="00D577FD" w:rsidRDefault="00A20827">
      <w:pPr>
        <w:rPr>
          <w:lang w:val="uk-UA"/>
        </w:rPr>
      </w:pPr>
      <w:r>
        <w:rPr>
          <w:lang w:val="uk-UA"/>
        </w:rPr>
        <w:t>міської ради Дніпропетровської області                                            Тетяна ІГНАТЮК</w:t>
      </w:r>
    </w:p>
    <w:sectPr w:rsidR="000552D2" w:rsidRPr="00D577FD">
      <w:headerReference w:type="default" r:id="rId6"/>
      <w:pgSz w:w="11906" w:h="16838"/>
      <w:pgMar w:top="766" w:right="567" w:bottom="1134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6AE2" w:rsidRDefault="00A36AE2">
      <w:r>
        <w:separator/>
      </w:r>
    </w:p>
  </w:endnote>
  <w:endnote w:type="continuationSeparator" w:id="0">
    <w:p w:rsidR="00A36AE2" w:rsidRDefault="00A36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6AE2" w:rsidRDefault="00A36AE2">
      <w:r>
        <w:separator/>
      </w:r>
    </w:p>
  </w:footnote>
  <w:footnote w:type="continuationSeparator" w:id="0">
    <w:p w:rsidR="00A36AE2" w:rsidRDefault="00A36A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52D2" w:rsidRDefault="00A20827">
    <w:pPr>
      <w:pStyle w:val="af0"/>
    </w:pPr>
    <w:r>
      <w:rPr>
        <w:noProof/>
      </w:rPr>
      <mc:AlternateContent>
        <mc:Choice Requires="wps">
          <w:drawing>
            <wp:anchor distT="0" distB="0" distL="0" distR="0" simplePos="0" relativeHeight="5" behindDoc="1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7470" cy="174625"/>
              <wp:effectExtent l="0" t="0" r="0" b="0"/>
              <wp:wrapSquare wrapText="largest"/>
              <wp:docPr id="1" name="Рам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80" cy="173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552D2" w:rsidRDefault="00A20827">
                          <w:pPr>
                            <w:pStyle w:val="af0"/>
                          </w:pPr>
                          <w:r>
                            <w:rPr>
                              <w:rStyle w:val="a4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</w:rPr>
                            <w:instrText>PAGE</w:instrText>
                          </w:r>
                          <w:r>
                            <w:rPr>
                              <w:rStyle w:val="a4"/>
                            </w:rPr>
                            <w:fldChar w:fldCharType="separate"/>
                          </w:r>
                          <w:r w:rsidR="00D60CD9">
                            <w:rPr>
                              <w:rStyle w:val="a4"/>
                              <w:noProof/>
                            </w:rPr>
                            <w:t>2</w:t>
                          </w:r>
                          <w:r>
                            <w:rPr>
                              <w:rStyle w:val="a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Рамка1" o:spid="_x0000_s1026" style="position:absolute;margin-left:0;margin-top:.05pt;width:6.1pt;height:13.75pt;z-index:-503316475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" filled="f" stroked="f">
              <v:textbox style="mso-fit-shape-to-text:t" inset="0,0,0,0">
                <w:txbxContent>
                  <w:p w:rsidR="000552D2" w:rsidRDefault="00A20827">
                    <w:pPr>
                      <w:pStyle w:val="af0"/>
                    </w:pPr>
                    <w:r>
                      <w:rPr>
                        <w:rStyle w:val="a4"/>
                      </w:rPr>
                      <w:fldChar w:fldCharType="begin"/>
                    </w:r>
                    <w:r>
                      <w:rPr>
                        <w:rStyle w:val="a4"/>
                      </w:rPr>
                      <w:instrText>PAGE</w:instrText>
                    </w:r>
                    <w:r>
                      <w:rPr>
                        <w:rStyle w:val="a4"/>
                      </w:rPr>
                      <w:fldChar w:fldCharType="separate"/>
                    </w:r>
                    <w:r w:rsidR="00D60CD9">
                      <w:rPr>
                        <w:rStyle w:val="a4"/>
                        <w:noProof/>
                      </w:rPr>
                      <w:t>2</w:t>
                    </w:r>
                    <w:r>
                      <w:rPr>
                        <w:rStyle w:val="a4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52D2"/>
    <w:rsid w:val="000423AF"/>
    <w:rsid w:val="000552D2"/>
    <w:rsid w:val="00602ED7"/>
    <w:rsid w:val="00671600"/>
    <w:rsid w:val="007B0C65"/>
    <w:rsid w:val="00A20827"/>
    <w:rsid w:val="00A36AE2"/>
    <w:rsid w:val="00BA0386"/>
    <w:rsid w:val="00BA25DF"/>
    <w:rsid w:val="00D577FD"/>
    <w:rsid w:val="00D60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9E8C6"/>
  <w15:docId w15:val="{8A73E728-0E7D-4B71-9D01-02EB75254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Cs w:val="22"/>
        <w:lang w:val="uk-UA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C7DEA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qFormat/>
    <w:rsid w:val="005C7DEA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styleId="a4">
    <w:name w:val="page number"/>
    <w:basedOn w:val="a0"/>
    <w:qFormat/>
    <w:rsid w:val="005C7DEA"/>
  </w:style>
  <w:style w:type="character" w:customStyle="1" w:styleId="HTML">
    <w:name w:val="Стандартный HTML Знак"/>
    <w:basedOn w:val="a0"/>
    <w:link w:val="HTML"/>
    <w:uiPriority w:val="99"/>
    <w:qFormat/>
    <w:rsid w:val="005C7DEA"/>
    <w:rPr>
      <w:rFonts w:ascii="Courier New" w:eastAsia="Times New Roman" w:hAnsi="Courier New" w:cs="Courier New"/>
      <w:color w:val="000000"/>
      <w:kern w:val="0"/>
      <w:sz w:val="21"/>
      <w:szCs w:val="21"/>
      <w:lang w:val="ru-RU" w:eastAsia="ru-RU"/>
      <w14:ligatures w14:val="none"/>
    </w:rPr>
  </w:style>
  <w:style w:type="character" w:customStyle="1" w:styleId="2">
    <w:name w:val="Основной текст (2)"/>
    <w:basedOn w:val="a0"/>
    <w:qFormat/>
    <w:rsid w:val="005C7DE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uk-UA" w:eastAsia="uk-UA" w:bidi="uk-UA"/>
    </w:rPr>
  </w:style>
  <w:style w:type="character" w:styleId="a5">
    <w:name w:val="annotation reference"/>
    <w:basedOn w:val="a0"/>
    <w:semiHidden/>
    <w:unhideWhenUsed/>
    <w:qFormat/>
    <w:rsid w:val="005C7DEA"/>
    <w:rPr>
      <w:sz w:val="16"/>
      <w:szCs w:val="16"/>
    </w:rPr>
  </w:style>
  <w:style w:type="character" w:customStyle="1" w:styleId="a6">
    <w:name w:val="Текст примечания Знак"/>
    <w:basedOn w:val="a0"/>
    <w:qFormat/>
    <w:rsid w:val="005C7DEA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character" w:customStyle="1" w:styleId="a7">
    <w:name w:val="Тема примечания Знак"/>
    <w:basedOn w:val="a6"/>
    <w:uiPriority w:val="99"/>
    <w:semiHidden/>
    <w:qFormat/>
    <w:rsid w:val="00C866C0"/>
    <w:rPr>
      <w:rFonts w:ascii="Times New Roman" w:eastAsia="Times New Roman" w:hAnsi="Times New Roman" w:cs="Times New Roman"/>
      <w:b/>
      <w:bCs/>
      <w:kern w:val="0"/>
      <w:sz w:val="20"/>
      <w:szCs w:val="20"/>
      <w:lang w:val="ru-RU" w:eastAsia="ru-RU"/>
      <w14:ligatures w14:val="none"/>
    </w:rPr>
  </w:style>
  <w:style w:type="character" w:customStyle="1" w:styleId="a8">
    <w:name w:val="Гіперпосилання"/>
    <w:basedOn w:val="a0"/>
    <w:uiPriority w:val="99"/>
    <w:unhideWhenUsed/>
    <w:rsid w:val="00D31591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sid w:val="00D31591"/>
    <w:rPr>
      <w:color w:val="605E5C"/>
      <w:shd w:val="clear" w:color="auto" w:fill="E1DFDD"/>
    </w:rPr>
  </w:style>
  <w:style w:type="character" w:customStyle="1" w:styleId="a9">
    <w:name w:val="Текст выноски Знак"/>
    <w:basedOn w:val="a0"/>
    <w:uiPriority w:val="99"/>
    <w:semiHidden/>
    <w:qFormat/>
    <w:rsid w:val="00DD307E"/>
    <w:rPr>
      <w:rFonts w:ascii="Tahoma" w:eastAsia="Times New Roman" w:hAnsi="Tahoma" w:cs="Tahoma"/>
      <w:kern w:val="0"/>
      <w:sz w:val="16"/>
      <w:szCs w:val="16"/>
      <w:lang w:val="ru-RU" w:eastAsia="ru-RU"/>
      <w14:ligatures w14:val="none"/>
    </w:rPr>
  </w:style>
  <w:style w:type="paragraph" w:styleId="aa">
    <w:name w:val="Title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Lucida Sans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ae">
    <w:name w:val="Покажчик"/>
    <w:basedOn w:val="a"/>
    <w:qFormat/>
    <w:pPr>
      <w:suppressLineNumbers/>
    </w:pPr>
    <w:rPr>
      <w:rFonts w:cs="Lucida Sans"/>
    </w:rPr>
  </w:style>
  <w:style w:type="paragraph" w:customStyle="1" w:styleId="af">
    <w:name w:val="Верхній і нижній колонтитули"/>
    <w:basedOn w:val="a"/>
    <w:qFormat/>
  </w:style>
  <w:style w:type="paragraph" w:styleId="af0">
    <w:name w:val="header"/>
    <w:basedOn w:val="a"/>
    <w:rsid w:val="005C7DEA"/>
    <w:pPr>
      <w:tabs>
        <w:tab w:val="center" w:pos="4677"/>
        <w:tab w:val="right" w:pos="9355"/>
      </w:tabs>
    </w:pPr>
  </w:style>
  <w:style w:type="paragraph" w:styleId="HTML0">
    <w:name w:val="HTML Preformatted"/>
    <w:basedOn w:val="a"/>
    <w:uiPriority w:val="99"/>
    <w:qFormat/>
    <w:rsid w:val="005C7D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</w:rPr>
  </w:style>
  <w:style w:type="paragraph" w:customStyle="1" w:styleId="TableParagraph">
    <w:name w:val="Table Paragraph"/>
    <w:basedOn w:val="a"/>
    <w:uiPriority w:val="1"/>
    <w:qFormat/>
    <w:rsid w:val="005C7DEA"/>
    <w:pPr>
      <w:widowControl w:val="0"/>
    </w:pPr>
    <w:rPr>
      <w:sz w:val="22"/>
      <w:szCs w:val="22"/>
      <w:lang w:val="uk-UA" w:eastAsia="en-US"/>
    </w:rPr>
  </w:style>
  <w:style w:type="paragraph" w:styleId="af1">
    <w:name w:val="annotation text"/>
    <w:basedOn w:val="a"/>
    <w:unhideWhenUsed/>
    <w:qFormat/>
    <w:rsid w:val="005C7DEA"/>
    <w:rPr>
      <w:sz w:val="20"/>
      <w:szCs w:val="20"/>
    </w:rPr>
  </w:style>
  <w:style w:type="paragraph" w:styleId="af2">
    <w:name w:val="annotation subject"/>
    <w:basedOn w:val="af1"/>
    <w:next w:val="af1"/>
    <w:uiPriority w:val="99"/>
    <w:semiHidden/>
    <w:unhideWhenUsed/>
    <w:qFormat/>
    <w:rsid w:val="00C866C0"/>
    <w:rPr>
      <w:b/>
      <w:bCs/>
    </w:rPr>
  </w:style>
  <w:style w:type="paragraph" w:styleId="af3">
    <w:name w:val="List Paragraph"/>
    <w:basedOn w:val="a"/>
    <w:uiPriority w:val="34"/>
    <w:qFormat/>
    <w:rsid w:val="00563EA1"/>
    <w:pPr>
      <w:ind w:left="720"/>
      <w:contextualSpacing/>
    </w:pPr>
  </w:style>
  <w:style w:type="paragraph" w:customStyle="1" w:styleId="rvps2">
    <w:name w:val="rvps2"/>
    <w:basedOn w:val="a"/>
    <w:qFormat/>
    <w:rsid w:val="002D2CAC"/>
    <w:pPr>
      <w:spacing w:beforeAutospacing="1" w:afterAutospacing="1"/>
    </w:pPr>
    <w:rPr>
      <w:lang w:val="uk-UA" w:eastAsia="uk-UA"/>
    </w:rPr>
  </w:style>
  <w:style w:type="paragraph" w:styleId="af4">
    <w:name w:val="Balloon Text"/>
    <w:basedOn w:val="a"/>
    <w:uiPriority w:val="99"/>
    <w:semiHidden/>
    <w:unhideWhenUsed/>
    <w:qFormat/>
    <w:rsid w:val="00DD307E"/>
    <w:rPr>
      <w:rFonts w:ascii="Tahoma" w:hAnsi="Tahoma" w:cs="Tahoma"/>
      <w:sz w:val="16"/>
      <w:szCs w:val="16"/>
    </w:rPr>
  </w:style>
  <w:style w:type="paragraph" w:customStyle="1" w:styleId="af5">
    <w:name w:val="Вміст рамки"/>
    <w:basedOn w:val="a"/>
    <w:qFormat/>
  </w:style>
  <w:style w:type="paragraph" w:customStyle="1" w:styleId="rvps14">
    <w:name w:val="rvps14"/>
    <w:basedOn w:val="a"/>
    <w:next w:val="a"/>
    <w:rsid w:val="00602ED7"/>
    <w:pPr>
      <w:suppressAutoHyphens/>
      <w:spacing w:before="100" w:after="100"/>
    </w:pPr>
    <w:rPr>
      <w:rFonts w:ascii="Liberation Serif" w:eastAsia="NSimSun" w:hAnsi="Liberation Serif" w:cs="Lucida Sans"/>
      <w:kern w:val="2"/>
      <w:lang w:val="uk-UA" w:eastAsia="ar-SA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996</Words>
  <Characters>5680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Тетяна Олександрівна</dc:creator>
  <dc:description/>
  <cp:lastModifiedBy>DROGA</cp:lastModifiedBy>
  <cp:revision>13</cp:revision>
  <cp:lastPrinted>2024-01-30T09:47:00Z</cp:lastPrinted>
  <dcterms:created xsi:type="dcterms:W3CDTF">2024-03-04T11:18:00Z</dcterms:created>
  <dcterms:modified xsi:type="dcterms:W3CDTF">2026-04-08T07:56:00Z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